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572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Ткаченко Галины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Ткаченко Г.А.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имущества</w:t>
      </w:r>
      <w:r>
        <w:rPr>
          <w:rFonts w:ascii="Times New Roman" w:eastAsia="Times New Roman" w:hAnsi="Times New Roman" w:cs="Times New Roman"/>
        </w:rPr>
        <w:t>, принадлежащего 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а именно: </w:t>
      </w:r>
      <w:r>
        <w:rPr>
          <w:rFonts w:ascii="Times New Roman" w:eastAsia="Times New Roman" w:hAnsi="Times New Roman" w:cs="Times New Roman"/>
        </w:rPr>
        <w:t xml:space="preserve">грейпфрутов массой 0,774кг. стоимостью 154,79 руб., буженины </w:t>
      </w:r>
      <w:r>
        <w:rPr>
          <w:rFonts w:ascii="Times New Roman" w:eastAsia="Times New Roman" w:hAnsi="Times New Roman" w:cs="Times New Roman"/>
        </w:rPr>
        <w:t>Bon</w:t>
      </w:r>
      <w:r>
        <w:rPr>
          <w:rFonts w:ascii="Times New Roman" w:eastAsia="Times New Roman" w:hAnsi="Times New Roman" w:cs="Times New Roman"/>
        </w:rPr>
        <w:t>vida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массой 0,57 кг </w:t>
      </w:r>
      <w:r>
        <w:rPr>
          <w:rFonts w:ascii="Times New Roman" w:eastAsia="Times New Roman" w:hAnsi="Times New Roman" w:cs="Times New Roman"/>
        </w:rPr>
        <w:t>стоимостью</w:t>
      </w:r>
      <w:r>
        <w:rPr>
          <w:rFonts w:ascii="Times New Roman" w:eastAsia="Times New Roman" w:hAnsi="Times New Roman" w:cs="Times New Roman"/>
        </w:rPr>
        <w:t xml:space="preserve"> 797,99 руб. и тарел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choice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BBQ</w:t>
      </w:r>
      <w:r>
        <w:rPr>
          <w:rFonts w:ascii="Times New Roman" w:eastAsia="Times New Roman" w:hAnsi="Times New Roman" w:cs="Times New Roman"/>
        </w:rPr>
        <w:t xml:space="preserve"> стоимостью 499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ущерб на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1451,78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Ткаченко Г.А.</w:t>
      </w:r>
      <w:r>
        <w:rPr>
          <w:rFonts w:ascii="Times New Roman" w:eastAsia="Times New Roman" w:hAnsi="Times New Roman" w:cs="Times New Roman"/>
        </w:rPr>
        <w:t xml:space="preserve"> правом на юридическую п</w:t>
      </w:r>
      <w:r>
        <w:rPr>
          <w:rFonts w:ascii="Times New Roman" w:eastAsia="Times New Roman" w:hAnsi="Times New Roman" w:cs="Times New Roman"/>
        </w:rPr>
        <w:t>омощь защитника не воспользовал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пояснив, что </w:t>
      </w:r>
      <w:r>
        <w:rPr>
          <w:rFonts w:ascii="Times New Roman" w:eastAsia="Times New Roman" w:hAnsi="Times New Roman" w:cs="Times New Roman"/>
        </w:rPr>
        <w:t>действительно вынесла за переделы кассовой зоны часть товаров. Когда она зашла в магазин она взяла тележку в которую положила в сумку. Часть товаров она положила в свою сумку, а именно грейпфруты, тарелк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 кусок мяса. Остальные продукты она сложила в тележку. При этом подойдя к кассе она оплатила товары, которые находились в тележки, а товары из сумки она забыла оплатить. Умысла на совершение товаров у нее не было.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времени и </w:t>
      </w:r>
      <w:r>
        <w:rPr>
          <w:rFonts w:ascii="Times New Roman" w:eastAsia="Times New Roman" w:hAnsi="Times New Roman" w:cs="Times New Roman"/>
        </w:rPr>
        <w:t>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надлежащим образом, ходатайство 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следующее: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Ткаченко Г.А.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сотрудников МОМВД России Ханты-Мансийский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заявлением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от 26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бъяснения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Ткаченко Г.А.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свидетеля </w:t>
      </w:r>
      <w:r>
        <w:rPr>
          <w:rStyle w:val="cat-UserDefinedgrp-3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справка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 xml:space="preserve"> с перечнем похищенных товаров,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копией чека.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Доводы Ткаченко Г.А. об отсутствии у нее умысла на совершение хищения опровергается фактическими обстоятельствами дела установленными судом, так из материалов дела следует, что находясь в магазине самообслуживания Ткаченко Г.А. часть товаров складывала не имеющуюся при ней тележку для товаров, а в сумку. При этом проходя кассовую зону оплатила только товары находящиеся в тележке. Указанные обстоятельства свидетельствуют о наличии умысла у Ткаченко Г.А.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Ткаченко Г.А.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по факту мелкого хищения чужого имущества </w:t>
      </w:r>
      <w:r>
        <w:rPr>
          <w:rFonts w:ascii="Times New Roman" w:eastAsia="Times New Roman" w:hAnsi="Times New Roman" w:cs="Times New Roman"/>
        </w:rPr>
        <w:t>стоимость которого превышает одну тысячу рублей,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 не более двух тысяч пятисот рублей путем кражи</w:t>
      </w:r>
      <w:r>
        <w:rPr>
          <w:rFonts w:ascii="Times New Roman" w:eastAsia="Times New Roman" w:hAnsi="Times New Roman" w:cs="Times New Roman"/>
        </w:rPr>
        <w:t>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Ткаченко Г.А.</w:t>
      </w:r>
      <w:r>
        <w:rPr>
          <w:rFonts w:ascii="Times New Roman" w:eastAsia="Times New Roman" w:hAnsi="Times New Roman" w:cs="Times New Roman"/>
        </w:rPr>
        <w:t xml:space="preserve"> мировой судья квалифицированы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Ткаченко Г.А.</w:t>
      </w:r>
      <w:r>
        <w:rPr>
          <w:rFonts w:ascii="Times New Roman" w:eastAsia="Times New Roman" w:hAnsi="Times New Roman" w:cs="Times New Roman"/>
        </w:rPr>
        <w:t xml:space="preserve"> правонарушения, е</w:t>
      </w:r>
      <w:r>
        <w:rPr>
          <w:rFonts w:ascii="Times New Roman" w:eastAsia="Times New Roman" w:hAnsi="Times New Roman" w:cs="Times New Roman"/>
        </w:rPr>
        <w:t>е личность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Ткаченко Галин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Анатольевн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</w:rPr>
        <w:t>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3000 рублей.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Ханты-Мансийска//УФК по ХМАО – Югре г.Ханты-Мансийск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КБК – 72011601073010027140,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0412365400285005722507126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4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left="709" w:right="140" w:hanging="709"/>
        <w:jc w:val="both"/>
      </w:pPr>
    </w:p>
    <w:p>
      <w:pPr>
        <w:spacing w:before="0" w:after="0"/>
        <w:ind w:left="142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49">
    <w:name w:val="cat-UserDefined grp-3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